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B29E" w14:textId="77777777" w:rsidR="004C2E25" w:rsidRPr="004C2E25" w:rsidRDefault="004C2E25" w:rsidP="004C2E25">
      <w:pPr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CCVMHB: Transfer Fee Legislative summary, August 2021 </w:t>
      </w:r>
    </w:p>
    <w:p w14:paraId="56662D44" w14:textId="77777777" w:rsidR="004C2E25" w:rsidRPr="004C2E25" w:rsidRDefault="004C2E25" w:rsidP="004C2E25">
      <w:pPr>
        <w:spacing w:before="234"/>
        <w:ind w:left="5" w:right="76" w:firstLine="6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History: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2005, the 6 Martha’s Vineyard towns all passed resolutions to establish a regional </w:t>
      </w:r>
      <w:proofErr w:type="gram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housing  bank</w:t>
      </w:r>
      <w:proofErr w:type="gram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to be funded by a transfer fee on real estate transactions over a certain amount. Legislation </w:t>
      </w:r>
      <w:proofErr w:type="gram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was  written</w:t>
      </w:r>
      <w:proofErr w:type="gram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filed. In 2006, the bill was amended to include Nantucket, allowing each island the ability to establish a transfer fee specifically to fund affordable housing. </w:t>
      </w:r>
      <w:r w:rsidRPr="004C2E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This 2006 bill advanced in the legislature, but ultimately failed -- due largely to lobbying pressure from the MA Association of Realtors.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No second attempt was made by MVY. Nantucket launched another attempt in 2015, filing every legislative session via a Home Rule Petition. That petition has not passed the legislature. </w:t>
      </w:r>
    </w:p>
    <w:p w14:paraId="28E369B0" w14:textId="77777777" w:rsidR="004C2E25" w:rsidRPr="004C2E25" w:rsidRDefault="004C2E25" w:rsidP="004C2E25">
      <w:pPr>
        <w:spacing w:before="230"/>
        <w:ind w:left="-3" w:right="266" w:hanging="3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What’s Different This Time Around: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Over the last two years, Concord, Somerville, </w:t>
      </w:r>
      <w:proofErr w:type="gram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Brookline  and</w:t>
      </w:r>
      <w:proofErr w:type="gram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Boston have also all filed Home Rule Petitions for transfer fees to fund affordable  housing. 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Together with Nantucket, these cities joined efforts to form the Transfer Fee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Coalition,  (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www.realestatetransferfee.org) filing the H1377/S868 consensus bill in both the MA House and Senate in  February 2021. 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Arlington, Chatham, Truro, and </w:t>
      </w:r>
      <w:proofErr w:type="gram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Wellfleet  have</w:t>
      </w:r>
      <w:proofErr w:type="gram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recently passed Home Rule Petitions for transfer fees, with other cities/regions including Northampton, Salem, the Pioneer Valley and Watertown, now investigating transfer fees to fund affordable housing. </w:t>
      </w:r>
    </w:p>
    <w:p w14:paraId="375A5290" w14:textId="77777777" w:rsidR="004C2E25" w:rsidRPr="004C2E25" w:rsidRDefault="004C2E25" w:rsidP="004C2E25">
      <w:pPr>
        <w:spacing w:before="230"/>
        <w:ind w:left="6" w:right="140" w:hanging="1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This piece of state-level enabling legislation would allow all municipalities in the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Commonwealth  to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establish real estate transfer fees to fund affordable housing on sales above state median home price (currently $503,000). Each locality can set their exemption threshold higher as they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choose  (</w:t>
      </w:r>
      <w:proofErr w:type="spellStart"/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eg</w:t>
      </w:r>
      <w:proofErr w:type="spell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 Boston, Nantucket and Chatham are seeking a $2 million threshold). </w:t>
      </w:r>
    </w:p>
    <w:p w14:paraId="1F1E3F0C" w14:textId="77777777" w:rsidR="004C2E25" w:rsidRPr="004C2E25" w:rsidRDefault="004C2E25" w:rsidP="004C2E25">
      <w:pPr>
        <w:spacing w:before="231"/>
        <w:ind w:left="11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Interest in the bill is growing as the housing crisis worsens across the Commonwealth. </w:t>
      </w:r>
    </w:p>
    <w:p w14:paraId="666575F1" w14:textId="77777777" w:rsidR="004C2E25" w:rsidRPr="004C2E25" w:rsidRDefault="004C2E25" w:rsidP="004C2E25">
      <w:pPr>
        <w:spacing w:before="234"/>
        <w:ind w:right="75" w:hanging="6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Would These Bills Serve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MVY?: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Yes. CCMVHB, along with Pioneer Valley and Arlington participants, 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have asked for an amendment to include a provision for regional housing banks, which are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more  efficient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for rural areas and for some metro areas. Along with Nantucket, we have also requested a clause to allow the Islands to serve a larger income range of year-round residents, to keep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our  workforce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on the Islands. </w:t>
      </w:r>
    </w:p>
    <w:p w14:paraId="5D6A7C6F" w14:textId="77777777" w:rsidR="004C2E25" w:rsidRPr="004C2E25" w:rsidRDefault="004C2E25" w:rsidP="004C2E25">
      <w:pPr>
        <w:spacing w:before="230"/>
        <w:ind w:left="13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Legislative sponsors of the consensus bill are Sen Joanne Comerford  </w:t>
      </w:r>
    </w:p>
    <w:p w14:paraId="59349F04" w14:textId="77777777" w:rsidR="004C2E25" w:rsidRPr="004C2E25" w:rsidRDefault="004C2E25" w:rsidP="004C2E25">
      <w:pPr>
        <w:spacing w:before="13"/>
        <w:ind w:left="5" w:right="263" w:firstLine="9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(Hampshire/Worcester/Franklin) and Rep Mike Connolly(26</w:t>
      </w:r>
      <w:r w:rsidRPr="004C2E25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</w:rPr>
        <w:t>th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Middlesex/Somerville). </w:t>
      </w:r>
    </w:p>
    <w:p w14:paraId="52C53D7C" w14:textId="77777777" w:rsidR="004C2E25" w:rsidRPr="004C2E25" w:rsidRDefault="004C2E25" w:rsidP="004C2E25">
      <w:pPr>
        <w:spacing w:before="13"/>
        <w:ind w:left="5" w:right="263" w:firstLine="9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This bill is currently in the Joint Committee on Housing, and as of August 2021 has not yet been sent to hearing.  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Links to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the  bills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 </w:t>
      </w:r>
    </w:p>
    <w:p w14:paraId="73D4A080" w14:textId="77777777" w:rsidR="004C2E25" w:rsidRPr="004C2E25" w:rsidRDefault="004C2E25" w:rsidP="004C2E25">
      <w:pPr>
        <w:spacing w:before="11"/>
        <w:ind w:left="9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https://malegislature.gov/Bills/192/S868</w:t>
      </w: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</w:rPr>
        <w:t> </w:t>
      </w:r>
    </w:p>
    <w:p w14:paraId="3F1E4244" w14:textId="77777777" w:rsidR="004C2E25" w:rsidRPr="004C2E25" w:rsidRDefault="004C2E25" w:rsidP="004C2E25">
      <w:pPr>
        <w:spacing w:before="8"/>
        <w:ind w:left="9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https://malegislature.gov/Search?SearchTerms=H1377</w:t>
      </w: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</w:rPr>
        <w:t> </w:t>
      </w:r>
    </w:p>
    <w:p w14:paraId="06E0F69C" w14:textId="77777777" w:rsidR="004C2E25" w:rsidRPr="004C2E25" w:rsidRDefault="004C2E25" w:rsidP="004C2E25">
      <w:pPr>
        <w:spacing w:after="240"/>
        <w:rPr>
          <w:rFonts w:ascii="Times New Roman" w:eastAsia="Times New Roman" w:hAnsi="Times New Roman" w:cs="Times New Roman"/>
        </w:rPr>
      </w:pPr>
    </w:p>
    <w:p w14:paraId="7F617238" w14:textId="77777777" w:rsidR="004C2E25" w:rsidRPr="004C2E25" w:rsidRDefault="004C2E25" w:rsidP="004C2E25">
      <w:pPr>
        <w:spacing w:before="8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Are There Other Bills to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Watch?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Yes, H2895.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Representative Dylan Fernandes and Representative Liz Malia have filed this 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alternate piece of transfer fee legislation, with slightly different provisions –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most  notably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a higher exemption threshold set at $1 million.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exemption threshold would meet </w:t>
      </w:r>
      <w:proofErr w:type="gram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the  needs</w:t>
      </w:r>
      <w:proofErr w:type="gram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MVY, Nantucket, Boston, Chatham, and potentially Somerville, Wellfleet, Truro and </w:t>
      </w:r>
      <w:proofErr w:type="spellStart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Ptown</w:t>
      </w:r>
      <w:proofErr w:type="spellEnd"/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  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This bill already includes a provision for </w:t>
      </w:r>
      <w:proofErr w:type="gramStart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regional  housing</w:t>
      </w:r>
      <w:proofErr w:type="gramEnd"/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banks. </w:t>
      </w:r>
    </w:p>
    <w:p w14:paraId="5867CD59" w14:textId="77777777" w:rsidR="004C2E25" w:rsidRPr="004C2E25" w:rsidRDefault="004C2E25" w:rsidP="004C2E25">
      <w:pPr>
        <w:spacing w:before="8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H2895 is currently in the Joint Committee on Revenue, and had a hearing July 22, 2021.  It has not yet been reported out of committee, so written support to the legislature is important:</w:t>
      </w:r>
    </w:p>
    <w:p w14:paraId="213DA4AD" w14:textId="77777777" w:rsidR="004C2E25" w:rsidRPr="004C2E25" w:rsidRDefault="004C2E25" w:rsidP="004C2E25">
      <w:pPr>
        <w:spacing w:before="8"/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https://malegislature.gov/Bills/192/H2895</w:t>
      </w:r>
      <w:r w:rsidRPr="004C2E25">
        <w:rPr>
          <w:rFonts w:ascii="Times New Roman" w:eastAsia="Times New Roman" w:hAnsi="Times New Roman" w:cs="Times New Roman"/>
          <w:color w:val="0563C1"/>
          <w:sz w:val="18"/>
          <w:szCs w:val="18"/>
        </w:rPr>
        <w:t> </w:t>
      </w:r>
    </w:p>
    <w:p w14:paraId="54E3566A" w14:textId="77777777" w:rsidR="004C2E25" w:rsidRPr="004C2E25" w:rsidRDefault="004C2E25" w:rsidP="004C2E25">
      <w:pPr>
        <w:rPr>
          <w:rFonts w:ascii="Times New Roman" w:eastAsia="Times New Roman" w:hAnsi="Times New Roman" w:cs="Times New Roman"/>
        </w:rPr>
      </w:pPr>
      <w:r w:rsidRPr="004C2E25">
        <w:rPr>
          <w:rFonts w:ascii="Times New Roman" w:eastAsia="Times New Roman" w:hAnsi="Times New Roman" w:cs="Times New Roman"/>
        </w:rPr>
        <w:br/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What This All Means:</w:t>
      </w:r>
      <w:r w:rsidRPr="004C2E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  If one of these pieces of enabling legislation passes, it paves the way for the six Vineyard towns to jointly file local legislation to establish an island-wide Housing Bank funded by transfer fees. </w:t>
      </w:r>
      <w:r w:rsidRPr="004C2E25">
        <w:rPr>
          <w:rFonts w:ascii="Times New Roman" w:eastAsia="Times New Roman" w:hAnsi="Times New Roman" w:cs="Times New Roman"/>
          <w:color w:val="000000"/>
          <w:sz w:val="18"/>
          <w:szCs w:val="18"/>
        </w:rPr>
        <w:t>The state-wide effort has energy behind it, and Boston’s entry into the transfer fee conversation makes it a much larger topic in the legislature. To that end, in addition to working toward local Town Meeting resolutions in all 6 towns here on Island, CCMVHB is active in supporting the state-level effort through the Transfer Fee Coalition, and in providing information on that effort to the island community.</w:t>
      </w:r>
    </w:p>
    <w:p w14:paraId="7F5F2ED8" w14:textId="77777777" w:rsidR="004C2E25" w:rsidRDefault="004C2E25"/>
    <w:sectPr w:rsidR="004C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25"/>
    <w:rsid w:val="004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F3B87"/>
  <w15:chartTrackingRefBased/>
  <w15:docId w15:val="{36DA359E-B421-F34E-A918-483D7FDA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2021-08-17T19:28:00Z</dcterms:created>
  <dcterms:modified xsi:type="dcterms:W3CDTF">2021-08-17T19:28:00Z</dcterms:modified>
</cp:coreProperties>
</file>